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ind w:left="0" w:firstLine="763.2"/>
        <w:contextualSpacing w:val="0"/>
        <w:rPr>
          <w:rFonts w:ascii="Arial" w:cs="Arial" w:eastAsia="Arial" w:hAnsi="Arial"/>
          <w:i w:val="0"/>
          <w:sz w:val="36"/>
          <w:szCs w:val="36"/>
        </w:rPr>
      </w:pPr>
      <w:bookmarkStart w:colFirst="0" w:colLast="0" w:name="_ds7cpm4x5zz2" w:id="0"/>
      <w:bookmarkEnd w:id="0"/>
      <w:r w:rsidDel="00000000" w:rsidR="00000000" w:rsidRPr="00000000">
        <w:rPr>
          <w:rFonts w:ascii="Arial" w:cs="Arial" w:eastAsia="Arial" w:hAnsi="Arial"/>
          <w:i w:val="0"/>
          <w:sz w:val="36"/>
          <w:szCs w:val="36"/>
          <w:rtl w:val="0"/>
        </w:rPr>
        <w:t xml:space="preserve">Workplace Inspection Hazard Reporting Form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860.000000000000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6435"/>
        <w:tblGridChange w:id="0">
          <w:tblGrid>
            <w:gridCol w:w="3720"/>
            <w:gridCol w:w="64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65" w:lineRule="auto"/>
              <w:ind w:left="103" w:firstLine="0"/>
              <w:contextualSpacing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65" w:lineRule="auto"/>
              <w:ind w:left="103" w:firstLine="0"/>
              <w:contextualSpacing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Room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65" w:lineRule="auto"/>
              <w:ind w:left="103" w:firstLine="0"/>
              <w:contextualSpacing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Inspected by: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(min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3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1)</w:t>
            </w:r>
          </w:p>
          <w:p w:rsidR="00000000" w:rsidDel="00000000" w:rsidP="00000000" w:rsidRDefault="00000000" w:rsidRPr="00000000">
            <w:pPr>
              <w:ind w:left="103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2)</w:t>
            </w:r>
          </w:p>
          <w:p w:rsidR="00000000" w:rsidDel="00000000" w:rsidP="00000000" w:rsidRDefault="00000000" w:rsidRPr="00000000">
            <w:pPr>
              <w:ind w:left="103" w:firstLine="0"/>
              <w:contextualSpacing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65" w:lineRule="auto"/>
              <w:ind w:left="103" w:firstLine="0"/>
              <w:contextualSpacing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 of room: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824"/>
              </w:tabs>
              <w:spacing w:before="3" w:line="240" w:lineRule="auto"/>
              <w:ind w:left="520.0000000000002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Office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824"/>
              </w:tabs>
              <w:spacing w:line="240" w:lineRule="auto"/>
              <w:ind w:left="520.0000000000002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Kitchen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824"/>
              </w:tabs>
              <w:spacing w:line="240" w:lineRule="auto"/>
              <w:ind w:left="520.0000000000002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Storage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1078"/>
              </w:tabs>
              <w:spacing w:line="240" w:lineRule="auto"/>
              <w:ind w:left="520.0000000000002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Workshop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1078"/>
              </w:tabs>
              <w:spacing w:line="240" w:lineRule="auto"/>
              <w:ind w:left="520.0000000000002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Laboratory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1078"/>
              </w:tabs>
              <w:spacing w:line="240" w:lineRule="auto"/>
              <w:ind w:left="520.0000000000002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Conference/meeting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65" w:lineRule="auto"/>
              <w:ind w:left="103" w:firstLine="0"/>
              <w:contextualSpacing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 of inspection: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65" w:lineRule="auto"/>
              <w:ind w:left="103" w:firstLine="0"/>
              <w:contextualSpacing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Person(s) responsible for room: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i0wry7t71eq" w:id="1"/>
      <w:bookmarkEnd w:id="1"/>
      <w:r w:rsidDel="00000000" w:rsidR="00000000" w:rsidRPr="00000000">
        <w:rPr>
          <w:rtl w:val="0"/>
        </w:rPr>
        <w:t xml:space="preserve">Hazards Observed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ind w:left="832" w:firstLine="0"/>
        <w:contextualSpacing w:val="0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(based on appropriate checklist):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left"/>
        <w:tblInd w:w="73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7770"/>
        <w:gridCol w:w="1260"/>
        <w:gridCol w:w="1095"/>
        <w:tblGridChange w:id="0">
          <w:tblGrid>
            <w:gridCol w:w="7770"/>
            <w:gridCol w:w="1260"/>
            <w:gridCol w:w="1095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45.00000000000006" w:right="3592" w:firstLine="0"/>
              <w:contextualSpacing w:val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Hazards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87" w:firstLine="96.00000000000001"/>
              <w:contextualSpacing w:val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Hazard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ategory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3" w:right="103" w:hanging="101"/>
              <w:contextualSpacing w:val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Hazard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lass</w:t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before="59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before="59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before="59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before="59" w:lineRule="auto"/>
        <w:contextualSpacing w:val="0"/>
        <w:rPr/>
      </w:pPr>
      <w:bookmarkStart w:colFirst="0" w:colLast="0" w:name="_ntfjd27vxfd" w:id="2"/>
      <w:bookmarkEnd w:id="2"/>
      <w:r w:rsidDel="00000000" w:rsidR="00000000" w:rsidRPr="00000000">
        <w:rPr>
          <w:rtl w:val="0"/>
        </w:rPr>
        <w:t xml:space="preserve">Hazard Categorization: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1"/>
        </w:tabs>
        <w:spacing w:after="0" w:before="120" w:line="240" w:lineRule="auto"/>
        <w:ind w:left="832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(Chemical):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includes any form of chemicals (e.g. solvents, corrosive, compressed gases).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1"/>
        </w:tabs>
        <w:spacing w:after="0" w:before="1" w:line="240" w:lineRule="auto"/>
        <w:ind w:left="2992" w:right="1328" w:hanging="2161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(biological):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includes organisms or toxic substances produced by living things that can cause illnesses or disease in humans (e.g. bacteria, viruses, fungi, parasites, and insects).</w:t>
      </w:r>
    </w:p>
    <w:p w:rsidR="00000000" w:rsidDel="00000000" w:rsidP="00000000" w:rsidRDefault="00000000" w:rsidRPr="00000000">
      <w:pPr>
        <w:tabs>
          <w:tab w:val="left" w:pos="2991"/>
        </w:tabs>
        <w:spacing w:before="2" w:line="219" w:lineRule="auto"/>
        <w:ind w:left="831" w:firstLine="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PHS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(Physical):</w:t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includes noise, vibration, heat, cold and radiation.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1"/>
        </w:tabs>
        <w:spacing w:after="0" w:before="0" w:line="219" w:lineRule="auto"/>
        <w:ind w:left="831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ERG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(Ergonomic):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includes design of the workplace and jobs that involve repetition, force and posture.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1"/>
        </w:tabs>
        <w:spacing w:after="0" w:before="1" w:line="219" w:lineRule="auto"/>
        <w:ind w:left="831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ENY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(Energy):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includes pneumatic or hydraulic pressure, steam, heat, electricity.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1"/>
        </w:tabs>
        <w:spacing w:after="0" w:before="0" w:line="219" w:lineRule="auto"/>
        <w:ind w:left="832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ENV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(Environmental):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includes comfort factors such as temperature &amp; relative humidity, exposure to particulates, dust, moulds, and spores.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1"/>
        </w:tabs>
        <w:spacing w:after="0" w:before="1" w:line="219" w:lineRule="auto"/>
        <w:ind w:left="832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MAC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(Machine):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includes hazards from moving parts (e.g. rotating shafts, belts, pulleys, blades, saws).</w:t>
      </w:r>
    </w:p>
    <w:p w:rsidR="00000000" w:rsidDel="00000000" w:rsidP="00000000" w:rsidRDefault="00000000" w:rsidRPr="00000000">
      <w:pPr>
        <w:tabs>
          <w:tab w:val="left" w:pos="2991"/>
        </w:tabs>
        <w:spacing w:line="219" w:lineRule="auto"/>
        <w:ind w:left="831" w:firstLine="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WKP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(Work Practice):</w:t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includes failure to have or follow safe work practices.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b w:val="0"/>
        </w:rPr>
      </w:pPr>
      <w:bookmarkStart w:colFirst="0" w:colLast="0" w:name="_xcrsrkgwejq3" w:id="3"/>
      <w:bookmarkEnd w:id="3"/>
      <w:r w:rsidDel="00000000" w:rsidR="00000000" w:rsidRPr="00000000">
        <w:rPr>
          <w:rtl w:val="0"/>
        </w:rPr>
        <w:t xml:space="preserve">Hazard Classification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>
      <w:pPr>
        <w:pStyle w:val="Heading2"/>
        <w:tabs>
          <w:tab w:val="left" w:pos="2271"/>
        </w:tabs>
        <w:spacing w:before="122" w:line="240" w:lineRule="auto"/>
        <w:ind w:left="832" w:firstLine="0"/>
        <w:contextualSpacing w:val="0"/>
        <w:rPr>
          <w:b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</w:t>
      </w:r>
      <w:r w:rsidDel="00000000" w:rsidR="00000000" w:rsidRPr="00000000">
        <w:rPr>
          <w:b w:val="0"/>
          <w:sz w:val="20"/>
          <w:szCs w:val="20"/>
          <w:rtl w:val="0"/>
        </w:rPr>
        <w:t xml:space="preserve">(major):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High Risk (immediately dangerous to life and health; and/or extensive loss of structure, equipment or material)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71"/>
        </w:tabs>
        <w:spacing w:line="242.99999999999997" w:lineRule="auto"/>
        <w:ind w:left="831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(moderate):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Medium Risk (medium term potential for non-life threatening serious injury or property damage that is disruptive)</w:t>
      </w:r>
    </w:p>
    <w:p w:rsidR="00000000" w:rsidDel="00000000" w:rsidP="00000000" w:rsidRDefault="00000000" w:rsidRPr="00000000">
      <w:pPr>
        <w:tabs>
          <w:tab w:val="left" w:pos="2271"/>
        </w:tabs>
        <w:spacing w:line="242.99999999999997" w:lineRule="auto"/>
        <w:ind w:left="831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(minor):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Low Risk (long term potential for slight injury, illness, or disruptive but non-disabling property damage)</w:t>
      </w:r>
    </w:p>
    <w:sectPr>
      <w:headerReference r:id="rId5" w:type="default"/>
      <w:headerReference r:id="rId6" w:type="first"/>
      <w:footerReference r:id="rId7" w:type="first"/>
      <w:pgSz w:h="15840" w:w="12240"/>
      <w:pgMar w:bottom="273.6" w:top="1440" w:left="316.8" w:right="144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132" w:lineRule="auto"/>
      <w:ind w:right="939.9999999999994"/>
      <w:contextualSpacing w:val="0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before="132" w:lineRule="auto"/>
      <w:ind w:right="939.9999999999994"/>
      <w:contextualSpacing w:val="0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132" w:lineRule="auto"/>
      <w:ind w:right="939.9999999999994"/>
      <w:contextualSpacing w:val="0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323850</wp:posOffset>
          </wp:positionH>
          <wp:positionV relativeFrom="paragraph">
            <wp:posOffset>152400</wp:posOffset>
          </wp:positionV>
          <wp:extent cx="1309688" cy="632869"/>
          <wp:effectExtent b="0" l="0" r="0" t="0"/>
          <wp:wrapSquare wrapText="bothSides" distB="114300" distT="114300" distL="114300" distR="114300"/>
          <wp:docPr descr="Ryerson-rgb.png" id="1" name="image2.png"/>
          <a:graphic>
            <a:graphicData uri="http://schemas.openxmlformats.org/drawingml/2006/picture">
              <pic:pic>
                <pic:nvPicPr>
                  <pic:cNvPr descr="Ryerson-rgb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6328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widowControl w:val="1"/>
      <w:spacing w:line="276" w:lineRule="auto"/>
      <w:ind w:left="5400" w:right="845.9999999999997" w:firstLine="0"/>
      <w:contextualSpacing w:val="0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1"/>
      <w:spacing w:line="276" w:lineRule="auto"/>
      <w:ind w:left="5400" w:right="845.9999999999997" w:firstLine="0"/>
      <w:contextualSpacing w:val="0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1"/>
      <w:spacing w:line="276" w:lineRule="auto"/>
      <w:ind w:left="5400" w:right="845.9999999999997" w:firstLine="0"/>
      <w:contextualSpacing w:val="0"/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Environmental Health and Safety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1"/>
      <w:spacing w:line="276" w:lineRule="auto"/>
      <w:ind w:left="5400" w:right="845.9999999999997" w:firstLine="0"/>
      <w:contextualSpacing w:val="0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Facilities Management and Development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before="10" w:lineRule="auto"/>
      <w:ind w:right="845.9999999999997"/>
      <w:contextualSpacing w:val="0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823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954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088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1222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1357" w:hanging="360.0000000000001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1491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1625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1759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1894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32" w:firstLine="0"/>
    </w:pPr>
    <w:rPr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spacing w:before="211" w:line="242.99999999999997" w:lineRule="auto"/>
      <w:ind w:left="831" w:firstLine="0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