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8" w:rsidRDefault="00CB3A68" w:rsidP="00CB3A68">
      <w:pPr>
        <w:pStyle w:val="Heading1"/>
        <w:spacing w:before="0"/>
        <w:ind w:left="-284"/>
        <w:jc w:val="center"/>
      </w:pPr>
      <w:r>
        <w:t>JOB POSTING TEMPLATE</w:t>
      </w:r>
    </w:p>
    <w:p w:rsidR="00CB3A68" w:rsidRDefault="00CB3A68" w:rsidP="00CB3A68">
      <w:pPr>
        <w:ind w:left="-284"/>
        <w:jc w:val="center"/>
      </w:pPr>
      <w:r>
        <w:rPr>
          <w:rFonts w:ascii="Arial" w:eastAsia="Arial" w:hAnsi="Arial" w:cs="Arial"/>
          <w:b/>
          <w:u w:val="single"/>
        </w:rPr>
        <w:t>CUPE Local 3904, Unit 1 Posting</w:t>
      </w:r>
    </w:p>
    <w:p w:rsidR="00CB3A68" w:rsidRDefault="00CB3A68" w:rsidP="00CB3A68">
      <w:pPr>
        <w:ind w:left="-284"/>
      </w:pPr>
    </w:p>
    <w:p w:rsidR="00CB3A68" w:rsidRDefault="00CB3A68" w:rsidP="00CB3A68">
      <w:pPr>
        <w:spacing w:after="120"/>
        <w:ind w:left="-567"/>
      </w:pPr>
      <w:r>
        <w:rPr>
          <w:rFonts w:ascii="Arial" w:eastAsia="Arial" w:hAnsi="Arial" w:cs="Arial"/>
          <w:b/>
          <w:sz w:val="22"/>
          <w:szCs w:val="22"/>
        </w:rPr>
        <w:t>School/Department: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</w:t>
      </w:r>
    </w:p>
    <w:p w:rsidR="00CB3A68" w:rsidRDefault="00CB3A68" w:rsidP="00CB3A68">
      <w:pPr>
        <w:ind w:left="-567"/>
      </w:pPr>
      <w:r>
        <w:rPr>
          <w:rFonts w:ascii="Arial" w:eastAsia="Arial" w:hAnsi="Arial" w:cs="Arial"/>
          <w:b/>
          <w:sz w:val="22"/>
          <w:szCs w:val="22"/>
        </w:rPr>
        <w:t>Date of Issue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b/>
          <w:sz w:val="22"/>
          <w:szCs w:val="22"/>
          <w:u w:val="single"/>
        </w:rPr>
        <w:t>GENERAL QUALIFICATIONS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sz w:val="22"/>
          <w:szCs w:val="22"/>
        </w:rPr>
        <w:t>(Course-specific qualifications can be included with each course.)</w:t>
      </w:r>
    </w:p>
    <w:p w:rsidR="00CB3A68" w:rsidRDefault="00CB3A68" w:rsidP="00CB3A68">
      <w:pPr>
        <w:ind w:left="-284"/>
      </w:pPr>
    </w:p>
    <w:p w:rsidR="00CB3A68" w:rsidRDefault="00CB3A68" w:rsidP="00CB3A68">
      <w:pPr>
        <w:numPr>
          <w:ilvl w:val="0"/>
          <w:numId w:val="1"/>
        </w:numPr>
        <w:spacing w:after="160" w:line="259" w:lineRule="auto"/>
        <w:ind w:left="0" w:hanging="360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 graduate degree in a related discipline (e.g., Business);</w:t>
      </w:r>
    </w:p>
    <w:p w:rsidR="00CB3A68" w:rsidRDefault="00CB3A68" w:rsidP="00CB3A68">
      <w:pPr>
        <w:numPr>
          <w:ilvl w:val="0"/>
          <w:numId w:val="1"/>
        </w:numPr>
        <w:spacing w:after="160" w:line="259" w:lineRule="auto"/>
        <w:ind w:left="0" w:hanging="360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minimum of three years professional experience;</w:t>
      </w:r>
    </w:p>
    <w:p w:rsidR="00CB3A68" w:rsidRDefault="00CB3A68" w:rsidP="00CB3A68">
      <w:pPr>
        <w:numPr>
          <w:ilvl w:val="0"/>
          <w:numId w:val="1"/>
        </w:numPr>
        <w:spacing w:after="160" w:line="259" w:lineRule="auto"/>
        <w:ind w:left="0" w:hanging="360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minimum of three years’ post-secondary teaching experience required; </w:t>
      </w:r>
    </w:p>
    <w:p w:rsidR="00CB3A68" w:rsidRDefault="00CB3A68" w:rsidP="00CB3A68">
      <w:pPr>
        <w:numPr>
          <w:ilvl w:val="0"/>
          <w:numId w:val="1"/>
        </w:numPr>
        <w:spacing w:after="160" w:line="259" w:lineRule="auto"/>
        <w:ind w:left="0" w:hanging="360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evidence of having maintained up-to-date knowledge and/or academic currency in specific field/discipline;</w:t>
      </w:r>
    </w:p>
    <w:p w:rsidR="00CB3A68" w:rsidRDefault="00CB3A68" w:rsidP="00CB3A68">
      <w:pPr>
        <w:numPr>
          <w:ilvl w:val="0"/>
          <w:numId w:val="1"/>
        </w:numPr>
        <w:spacing w:after="160" w:line="259" w:lineRule="auto"/>
        <w:ind w:left="0" w:hanging="360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demonstrated teaching skills;</w:t>
      </w:r>
    </w:p>
    <w:p w:rsidR="00CB3A68" w:rsidRDefault="00CB3A68" w:rsidP="00CB3A68">
      <w:pPr>
        <w:numPr>
          <w:ilvl w:val="0"/>
          <w:numId w:val="1"/>
        </w:numPr>
        <w:spacing w:after="160" w:line="259" w:lineRule="auto"/>
        <w:ind w:left="0" w:hanging="360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demonstrated ability to interact effectively with colleagues &amp; students.</w:t>
      </w:r>
    </w:p>
    <w:p w:rsidR="00CB3A68" w:rsidRDefault="00CB3A68" w:rsidP="00CB3A68">
      <w:pPr>
        <w:spacing w:after="160" w:line="259" w:lineRule="auto"/>
        <w:contextualSpacing/>
        <w:rPr>
          <w:rFonts w:ascii="Arial" w:eastAsia="Arial" w:hAnsi="Arial" w:cs="Arial"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134"/>
        <w:gridCol w:w="1134"/>
        <w:gridCol w:w="1701"/>
        <w:gridCol w:w="2127"/>
        <w:gridCol w:w="1984"/>
        <w:gridCol w:w="1559"/>
        <w:gridCol w:w="1276"/>
        <w:gridCol w:w="1418"/>
      </w:tblGrid>
      <w:tr w:rsidR="00CB3A68" w:rsidTr="00CB3A68">
        <w:tc>
          <w:tcPr>
            <w:tcW w:w="1808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Available Work</w:t>
            </w:r>
          </w:p>
        </w:tc>
        <w:tc>
          <w:tcPr>
            <w:tcW w:w="1134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1134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 Number</w:t>
            </w:r>
          </w:p>
        </w:tc>
        <w:tc>
          <w:tcPr>
            <w:tcW w:w="1701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 Description</w:t>
            </w: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(from Calendar)</w:t>
            </w: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# of</w:t>
            </w: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Sections</w:t>
            </w: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Hours per Section</w:t>
            </w: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Expected Enrolment/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Section</w:t>
            </w:r>
          </w:p>
        </w:tc>
      </w:tr>
      <w:tr w:rsidR="00CB3A68" w:rsidTr="00CB3A68">
        <w:tc>
          <w:tcPr>
            <w:tcW w:w="1808" w:type="dxa"/>
            <w:vMerge w:val="restart"/>
          </w:tcPr>
          <w:p w:rsidR="00CB3A68" w:rsidRDefault="00CB3A68" w:rsidP="00CB3A68">
            <w:r>
              <w:rPr>
                <w:rFonts w:ascii="Arial" w:eastAsia="Arial" w:hAnsi="Arial" w:cs="Arial"/>
                <w:sz w:val="18"/>
                <w:szCs w:val="18"/>
              </w:rPr>
              <w:t>Listed Courses</w:t>
            </w:r>
          </w:p>
        </w:tc>
        <w:tc>
          <w:tcPr>
            <w:tcW w:w="1134" w:type="dxa"/>
          </w:tcPr>
          <w:p w:rsidR="00CB3A68" w:rsidRDefault="00CB3A68" w:rsidP="00CB3A68"/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rPr>
          <w:trHeight w:val="440"/>
        </w:trPr>
        <w:tc>
          <w:tcPr>
            <w:tcW w:w="1808" w:type="dxa"/>
            <w:vMerge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</w:tcPr>
          <w:p w:rsidR="00CB3A68" w:rsidRDefault="00CB3A68" w:rsidP="00CB3A68">
            <w:r>
              <w:rPr>
                <w:rFonts w:ascii="Arial" w:eastAsia="Arial" w:hAnsi="Arial" w:cs="Arial"/>
                <w:sz w:val="18"/>
                <w:szCs w:val="18"/>
              </w:rPr>
              <w:t>Restricted Courses</w:t>
            </w:r>
          </w:p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</w:tcPr>
          <w:p w:rsidR="00CB3A68" w:rsidRDefault="00CB3A68" w:rsidP="00CB3A68">
            <w:r>
              <w:rPr>
                <w:rFonts w:ascii="Arial" w:eastAsia="Arial" w:hAnsi="Arial" w:cs="Arial"/>
                <w:sz w:val="18"/>
                <w:szCs w:val="18"/>
              </w:rPr>
              <w:t>Package “A”</w:t>
            </w:r>
          </w:p>
          <w:p w:rsidR="00CB3A68" w:rsidRDefault="00CB3A68" w:rsidP="00CB3A68">
            <w:r>
              <w:rPr>
                <w:rFonts w:ascii="Arial" w:eastAsia="Arial" w:hAnsi="Arial" w:cs="Arial"/>
                <w:sz w:val="18"/>
                <w:szCs w:val="18"/>
              </w:rPr>
              <w:t>Full-Workload Sessional Appointment</w:t>
            </w:r>
          </w:p>
          <w:p w:rsidR="00CB3A68" w:rsidRDefault="00CB3A68" w:rsidP="00CB3A68">
            <w:r>
              <w:rPr>
                <w:rFonts w:ascii="Arial" w:eastAsia="Arial" w:hAnsi="Arial" w:cs="Arial"/>
                <w:sz w:val="18"/>
                <w:szCs w:val="18"/>
              </w:rPr>
              <w:t>(15 hours)</w:t>
            </w:r>
          </w:p>
        </w:tc>
        <w:tc>
          <w:tcPr>
            <w:tcW w:w="1134" w:type="dxa"/>
          </w:tcPr>
          <w:p w:rsidR="00CB3A68" w:rsidRDefault="00CB3A68" w:rsidP="00CB3A68">
            <w:pPr>
              <w:tabs>
                <w:tab w:val="left" w:pos="1090"/>
              </w:tabs>
            </w:pPr>
          </w:p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  <w:vMerge w:val="restart"/>
          </w:tcPr>
          <w:p w:rsidR="00CB3A68" w:rsidRDefault="00CB3A68" w:rsidP="00CB3A68">
            <w:r>
              <w:rPr>
                <w:rFonts w:ascii="Arial" w:eastAsia="Arial" w:hAnsi="Arial" w:cs="Arial"/>
                <w:sz w:val="18"/>
                <w:szCs w:val="18"/>
              </w:rPr>
              <w:t>Continuing Education (for information only)</w:t>
            </w:r>
          </w:p>
        </w:tc>
        <w:tc>
          <w:tcPr>
            <w:tcW w:w="1134" w:type="dxa"/>
          </w:tcPr>
          <w:p w:rsidR="00CB3A68" w:rsidRDefault="00CB3A68" w:rsidP="00CB3A68"/>
          <w:p w:rsidR="00CB3A68" w:rsidRDefault="00CB3A68" w:rsidP="00CB3A68"/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  <w:vMerge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</w:tc>
      </w:tr>
      <w:tr w:rsidR="00CB3A68" w:rsidTr="00CB3A68">
        <w:tc>
          <w:tcPr>
            <w:tcW w:w="1808" w:type="dxa"/>
          </w:tcPr>
          <w:p w:rsidR="00CB3A68" w:rsidRDefault="00CB3A68" w:rsidP="00CB3A68">
            <w:r>
              <w:rPr>
                <w:rFonts w:ascii="Arial" w:eastAsia="Arial" w:hAnsi="Arial" w:cs="Arial"/>
                <w:sz w:val="18"/>
                <w:szCs w:val="18"/>
              </w:rPr>
              <w:t>Course Development</w:t>
            </w:r>
          </w:p>
        </w:tc>
        <w:tc>
          <w:tcPr>
            <w:tcW w:w="1134" w:type="dxa"/>
          </w:tcPr>
          <w:p w:rsidR="00CB3A68" w:rsidRDefault="00CB3A68" w:rsidP="00CB3A68"/>
        </w:tc>
        <w:tc>
          <w:tcPr>
            <w:tcW w:w="1134" w:type="dxa"/>
          </w:tcPr>
          <w:p w:rsidR="00CB3A68" w:rsidRDefault="00CB3A68" w:rsidP="00CB3A68"/>
        </w:tc>
        <w:tc>
          <w:tcPr>
            <w:tcW w:w="1701" w:type="dxa"/>
          </w:tcPr>
          <w:p w:rsidR="00CB3A68" w:rsidRDefault="00CB3A68" w:rsidP="00CB3A68"/>
        </w:tc>
        <w:tc>
          <w:tcPr>
            <w:tcW w:w="2127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984" w:type="dxa"/>
          </w:tcPr>
          <w:p w:rsidR="00CB3A68" w:rsidRDefault="00CB3A68" w:rsidP="00CB3A68">
            <w:pPr>
              <w:jc w:val="center"/>
            </w:pPr>
          </w:p>
        </w:tc>
        <w:tc>
          <w:tcPr>
            <w:tcW w:w="1559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CB3A68" w:rsidRDefault="00CB3A68" w:rsidP="00CB3A68">
            <w:pPr>
              <w:jc w:val="center"/>
            </w:pPr>
          </w:p>
          <w:p w:rsidR="00CB3A68" w:rsidRDefault="00CB3A68" w:rsidP="00CB3A68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</w:tbl>
    <w:p w:rsidR="00CB3A68" w:rsidRDefault="00CB3A68" w:rsidP="00CB3A68">
      <w:pPr>
        <w:ind w:left="-284"/>
        <w:rPr>
          <w:rFonts w:ascii="Arial" w:eastAsia="Arial" w:hAnsi="Arial" w:cs="Arial"/>
          <w:b/>
          <w:sz w:val="22"/>
          <w:szCs w:val="22"/>
          <w:u w:val="single"/>
        </w:rPr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b/>
          <w:sz w:val="22"/>
          <w:szCs w:val="22"/>
          <w:u w:val="single"/>
        </w:rPr>
        <w:t>AVAILABLE WORK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b/>
          <w:sz w:val="22"/>
          <w:szCs w:val="22"/>
          <w:u w:val="single"/>
        </w:rPr>
        <w:t>TYPES, DURATION AND FORM OF APPOINTMENTS: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sz w:val="22"/>
          <w:szCs w:val="22"/>
        </w:rPr>
        <w:t>Following are the types of appointments for which candidates may apply:</w:t>
      </w:r>
    </w:p>
    <w:p w:rsidR="00CB3A68" w:rsidRDefault="00CB3A68" w:rsidP="00CB3A68">
      <w:pPr>
        <w:ind w:left="-284"/>
      </w:pPr>
    </w:p>
    <w:p w:rsidR="00CB3A68" w:rsidRDefault="00CB3A68" w:rsidP="00CB3A68">
      <w:pPr>
        <w:numPr>
          <w:ilvl w:val="0"/>
          <w:numId w:val="2"/>
        </w:numPr>
        <w:spacing w:after="160" w:line="259" w:lineRule="auto"/>
        <w:ind w:left="142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full-workload sessional appointment is normally for 30 to 32 total semester hours over two success semesters.</w:t>
      </w:r>
    </w:p>
    <w:p w:rsidR="00CB3A68" w:rsidRDefault="00CB3A68" w:rsidP="00CB3A68">
      <w:pPr>
        <w:numPr>
          <w:ilvl w:val="0"/>
          <w:numId w:val="2"/>
        </w:numPr>
        <w:spacing w:after="160" w:line="259" w:lineRule="auto"/>
        <w:ind w:left="142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full-workload half-sessional appointment is normally for 15 to 16 semester hours in any one semester.</w:t>
      </w:r>
    </w:p>
    <w:p w:rsidR="00CB3A68" w:rsidRDefault="00CB3A68" w:rsidP="00CB3A68">
      <w:pPr>
        <w:numPr>
          <w:ilvl w:val="0"/>
          <w:numId w:val="2"/>
        </w:numPr>
        <w:spacing w:after="160" w:line="259" w:lineRule="auto"/>
        <w:ind w:left="142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reduced workload sessional appointment is at least 9 but less than 15 semester hours in each of two successive semesters.</w:t>
      </w:r>
    </w:p>
    <w:p w:rsidR="00CB3A68" w:rsidRDefault="00CB3A68" w:rsidP="00CB3A68">
      <w:pPr>
        <w:numPr>
          <w:ilvl w:val="0"/>
          <w:numId w:val="2"/>
        </w:numPr>
        <w:spacing w:after="160" w:line="259" w:lineRule="auto"/>
        <w:ind w:left="142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reduced-workload half-sessional appointment is for at least 9 but less than 15 semester hours in any one semester.</w:t>
      </w:r>
    </w:p>
    <w:p w:rsidR="00CB3A68" w:rsidRDefault="00CB3A68" w:rsidP="00CB3A68">
      <w:pPr>
        <w:numPr>
          <w:ilvl w:val="0"/>
          <w:numId w:val="2"/>
        </w:numPr>
        <w:spacing w:after="160" w:line="259" w:lineRule="auto"/>
        <w:ind w:left="142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part-time hourly appointment/two semesters is for less than 9 semester hours in each of two successive semesters.</w:t>
      </w:r>
    </w:p>
    <w:p w:rsidR="00CB3A68" w:rsidRDefault="00CB3A68" w:rsidP="00CB3A68">
      <w:pPr>
        <w:numPr>
          <w:ilvl w:val="0"/>
          <w:numId w:val="2"/>
        </w:numPr>
        <w:spacing w:after="160" w:line="259" w:lineRule="auto"/>
        <w:ind w:left="142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part-time hourly appointment/one semester is for less than 9 semester hours in any one semester.</w:t>
      </w:r>
    </w:p>
    <w:p w:rsidR="00CB3A68" w:rsidRDefault="00CB3A68" w:rsidP="00CB3A68">
      <w:pPr>
        <w:ind w:left="142"/>
        <w:rPr>
          <w:rFonts w:ascii="Arial" w:eastAsia="Arial" w:hAnsi="Arial" w:cs="Arial"/>
          <w:b/>
          <w:sz w:val="22"/>
          <w:szCs w:val="22"/>
          <w:u w:val="single"/>
        </w:rPr>
      </w:pPr>
    </w:p>
    <w:p w:rsidR="00CB3A68" w:rsidRDefault="00CB3A68" w:rsidP="00CB3A68">
      <w:pPr>
        <w:ind w:left="-284"/>
      </w:pPr>
      <w:r>
        <w:rPr>
          <w:rFonts w:ascii="Arial" w:eastAsia="Arial" w:hAnsi="Arial" w:cs="Arial"/>
          <w:b/>
          <w:sz w:val="22"/>
          <w:szCs w:val="22"/>
          <w:u w:val="single"/>
        </w:rPr>
        <w:t>RATING SCALE:</w:t>
      </w:r>
    </w:p>
    <w:p w:rsidR="00CB3A68" w:rsidRDefault="00CB3A68" w:rsidP="00CB3A68">
      <w:pPr>
        <w:ind w:left="-284"/>
      </w:pPr>
    </w:p>
    <w:tbl>
      <w:tblPr>
        <w:tblW w:w="140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5"/>
        <w:gridCol w:w="2693"/>
        <w:gridCol w:w="2835"/>
        <w:gridCol w:w="2977"/>
      </w:tblGrid>
      <w:tr w:rsidR="00CB3A68" w:rsidTr="00CB3A68">
        <w:tc>
          <w:tcPr>
            <w:tcW w:w="2552" w:type="dxa"/>
          </w:tcPr>
          <w:p w:rsidR="00CB3A68" w:rsidRDefault="00CB3A68" w:rsidP="00CB3A68">
            <w:pPr>
              <w:ind w:left="34"/>
            </w:pPr>
            <w:r>
              <w:rPr>
                <w:rFonts w:ascii="Arial" w:eastAsia="Arial" w:hAnsi="Arial" w:cs="Arial"/>
                <w:b/>
              </w:rPr>
              <w:t>Education</w:t>
            </w:r>
          </w:p>
        </w:tc>
        <w:tc>
          <w:tcPr>
            <w:tcW w:w="2975" w:type="dxa"/>
          </w:tcPr>
          <w:p w:rsidR="00CB3A68" w:rsidRDefault="00CB3A68" w:rsidP="00CB3A68">
            <w:pPr>
              <w:ind w:left="34"/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2693" w:type="dxa"/>
          </w:tcPr>
          <w:p w:rsidR="00CB3A68" w:rsidRDefault="00CB3A68" w:rsidP="00CB3A68">
            <w:pPr>
              <w:ind w:left="34"/>
            </w:pPr>
            <w:r>
              <w:rPr>
                <w:rFonts w:ascii="Arial" w:eastAsia="Arial" w:hAnsi="Arial" w:cs="Arial"/>
                <w:b/>
              </w:rPr>
              <w:t>Currency</w:t>
            </w:r>
          </w:p>
        </w:tc>
        <w:tc>
          <w:tcPr>
            <w:tcW w:w="2835" w:type="dxa"/>
          </w:tcPr>
          <w:p w:rsidR="00CB3A68" w:rsidRDefault="00CB3A68" w:rsidP="00CB3A68">
            <w:pPr>
              <w:ind w:left="34"/>
            </w:pPr>
            <w:r>
              <w:rPr>
                <w:rFonts w:ascii="Arial" w:eastAsia="Arial" w:hAnsi="Arial" w:cs="Arial"/>
                <w:b/>
              </w:rPr>
              <w:t>Teaching Skills</w:t>
            </w:r>
          </w:p>
        </w:tc>
        <w:tc>
          <w:tcPr>
            <w:tcW w:w="2977" w:type="dxa"/>
          </w:tcPr>
          <w:p w:rsidR="00CB3A68" w:rsidRDefault="00CB3A68" w:rsidP="00CB3A68">
            <w:pPr>
              <w:ind w:left="34"/>
            </w:pPr>
            <w:r>
              <w:rPr>
                <w:rFonts w:ascii="Arial" w:eastAsia="Arial" w:hAnsi="Arial" w:cs="Arial"/>
                <w:b/>
              </w:rPr>
              <w:t>Interactive Skills</w:t>
            </w:r>
          </w:p>
        </w:tc>
      </w:tr>
      <w:tr w:rsidR="00CB3A68" w:rsidTr="00CB3A68">
        <w:tc>
          <w:tcPr>
            <w:tcW w:w="2552" w:type="dxa"/>
          </w:tcPr>
          <w:p w:rsidR="00CB3A68" w:rsidRDefault="00CB3A68" w:rsidP="00CB3A68">
            <w:pPr>
              <w:ind w:left="34"/>
            </w:pPr>
          </w:p>
        </w:tc>
        <w:tc>
          <w:tcPr>
            <w:tcW w:w="2975" w:type="dxa"/>
          </w:tcPr>
          <w:p w:rsidR="00CB3A68" w:rsidRDefault="00CB3A68" w:rsidP="00CB3A68">
            <w:pPr>
              <w:ind w:left="34"/>
            </w:pPr>
          </w:p>
        </w:tc>
        <w:tc>
          <w:tcPr>
            <w:tcW w:w="2693" w:type="dxa"/>
          </w:tcPr>
          <w:p w:rsidR="00CB3A68" w:rsidRDefault="00CB3A68" w:rsidP="00CB3A68">
            <w:pPr>
              <w:ind w:left="34"/>
            </w:pPr>
          </w:p>
        </w:tc>
        <w:tc>
          <w:tcPr>
            <w:tcW w:w="2835" w:type="dxa"/>
          </w:tcPr>
          <w:p w:rsidR="00CB3A68" w:rsidRDefault="00CB3A68" w:rsidP="00CB3A68">
            <w:pPr>
              <w:ind w:left="34"/>
            </w:pPr>
          </w:p>
        </w:tc>
        <w:tc>
          <w:tcPr>
            <w:tcW w:w="2977" w:type="dxa"/>
          </w:tcPr>
          <w:p w:rsidR="00CB3A68" w:rsidRDefault="00CB3A68" w:rsidP="00CB3A68">
            <w:pPr>
              <w:ind w:left="34"/>
            </w:pPr>
          </w:p>
        </w:tc>
      </w:tr>
    </w:tbl>
    <w:p w:rsidR="00CB3A68" w:rsidRDefault="00CB3A68" w:rsidP="00CB3A68">
      <w:pPr>
        <w:ind w:left="-284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b/>
          <w:sz w:val="22"/>
          <w:szCs w:val="22"/>
          <w:u w:val="single"/>
        </w:rPr>
        <w:t>CANDIDATE’S RESPONSIBILITIES: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sz w:val="22"/>
          <w:szCs w:val="22"/>
        </w:rPr>
        <w:t>The candidate shall:</w:t>
      </w:r>
    </w:p>
    <w:p w:rsidR="00CB3A68" w:rsidRDefault="00CB3A68" w:rsidP="00CB3A68">
      <w:pPr>
        <w:ind w:left="-284"/>
      </w:pPr>
    </w:p>
    <w:p w:rsidR="00CB3A68" w:rsidRDefault="00CB3A68" w:rsidP="00CB3A68">
      <w:pPr>
        <w:numPr>
          <w:ilvl w:val="0"/>
          <w:numId w:val="3"/>
        </w:numPr>
        <w:spacing w:after="160" w:line="259" w:lineRule="auto"/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apply in writing or by e-mail</w:t>
      </w:r>
    </w:p>
    <w:p w:rsidR="00CB3A68" w:rsidRDefault="00CB3A68" w:rsidP="00CB3A68">
      <w:pPr>
        <w:numPr>
          <w:ilvl w:val="0"/>
          <w:numId w:val="3"/>
        </w:numPr>
        <w:spacing w:after="160" w:line="259" w:lineRule="auto"/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indicate their preference regarding type of appointment as per Article 13.5.(l) (Appointment Procedure – Posting), the courses or number of sections of the same course and/or package, and all the courses the candidate considers himself/herself qualified to teach.</w:t>
      </w:r>
    </w:p>
    <w:p w:rsidR="00CB3A68" w:rsidRDefault="00CB3A68" w:rsidP="00CB3A68">
      <w:pPr>
        <w:numPr>
          <w:ilvl w:val="0"/>
          <w:numId w:val="3"/>
        </w:numPr>
        <w:spacing w:after="160" w:line="259" w:lineRule="auto"/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indicate their interest in any posted non-teaching work.</w:t>
      </w:r>
    </w:p>
    <w:p w:rsidR="00CB3A68" w:rsidRDefault="00CB3A68" w:rsidP="00CB3A68">
      <w:pPr>
        <w:numPr>
          <w:ilvl w:val="0"/>
          <w:numId w:val="3"/>
        </w:numPr>
        <w:spacing w:after="160" w:line="259" w:lineRule="auto"/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attach an updated resume and/or academic qualifications and any other relevant information concerning his/her candidacy.  Such information will also include the applicant’s current e-mail address.</w:t>
      </w:r>
    </w:p>
    <w:p w:rsidR="00CB3A68" w:rsidRDefault="00CB3A68" w:rsidP="00CB3A68">
      <w:pPr>
        <w:numPr>
          <w:ilvl w:val="0"/>
          <w:numId w:val="3"/>
        </w:numPr>
        <w:spacing w:after="160" w:line="259" w:lineRule="auto"/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applicants with Priority of Consideration or nine seniority credits may indicate in their application which of the Continuing Education courses and sections posted for information,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as per Article 13.3. (d) (Appointment Procedure – Posting), s/he would prefer should the volume of teaching applied for not be available for the teaching functions available for discharge.  Such applications shall be subject to Article 14.8 (d).</w:t>
      </w:r>
    </w:p>
    <w:p w:rsidR="00CB3A68" w:rsidRDefault="00CB3A68" w:rsidP="00CB3A68">
      <w:pPr>
        <w:numPr>
          <w:ilvl w:val="0"/>
          <w:numId w:val="3"/>
        </w:numPr>
        <w:spacing w:after="160" w:line="259" w:lineRule="auto"/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e-mail address to which the letter of appointment should be sent and a statement of any periods during which the applicant cannot be contacted.</w:t>
      </w:r>
    </w:p>
    <w:p w:rsidR="00CB3A68" w:rsidRDefault="00CB3A68" w:rsidP="00CB3A68">
      <w:pPr>
        <w:numPr>
          <w:ilvl w:val="0"/>
          <w:numId w:val="3"/>
        </w:numPr>
        <w:spacing w:after="160" w:line="259" w:lineRule="auto"/>
        <w:ind w:lef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Successful applicants (who have not already done so) shall be required as a condition of employment to validate their academic qualifications through the provision of original transcript(s) no later than (6) weeks from the date of the original appointment.</w:t>
      </w:r>
    </w:p>
    <w:p w:rsidR="00CB3A68" w:rsidRDefault="00CB3A68" w:rsidP="00CB3A68">
      <w:pPr>
        <w:ind w:left="-284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b/>
          <w:sz w:val="22"/>
          <w:szCs w:val="22"/>
          <w:u w:val="single"/>
        </w:rPr>
        <w:t>APPLICATION DEADLINE: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sz w:val="22"/>
          <w:szCs w:val="22"/>
        </w:rPr>
        <w:t xml:space="preserve">Applications must be received no later than     </w:t>
      </w:r>
      <w:r>
        <w:rPr>
          <w:rFonts w:ascii="Arial" w:eastAsia="Arial" w:hAnsi="Arial" w:cs="Arial"/>
          <w:i/>
          <w:sz w:val="22"/>
          <w:szCs w:val="22"/>
        </w:rPr>
        <w:t xml:space="preserve">(time)    </w:t>
      </w:r>
      <w:r>
        <w:rPr>
          <w:rFonts w:ascii="Arial" w:eastAsia="Arial" w:hAnsi="Arial" w:cs="Arial"/>
          <w:sz w:val="22"/>
          <w:szCs w:val="22"/>
        </w:rPr>
        <w:t xml:space="preserve"> on      </w:t>
      </w:r>
      <w:r>
        <w:rPr>
          <w:rFonts w:ascii="Arial" w:eastAsia="Arial" w:hAnsi="Arial" w:cs="Arial"/>
          <w:i/>
          <w:sz w:val="22"/>
          <w:szCs w:val="22"/>
        </w:rPr>
        <w:t>(date)     .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b/>
          <w:sz w:val="22"/>
          <w:szCs w:val="22"/>
          <w:u w:val="single"/>
        </w:rPr>
        <w:t>SENIORITY LIST:</w:t>
      </w:r>
    </w:p>
    <w:p w:rsidR="00CB3A68" w:rsidRDefault="00CB3A68" w:rsidP="00CB3A68">
      <w:pPr>
        <w:ind w:left="-567"/>
      </w:pPr>
    </w:p>
    <w:p w:rsidR="00CB3A68" w:rsidRDefault="00CB3A68" w:rsidP="00CB3A68">
      <w:pPr>
        <w:ind w:left="-567"/>
      </w:pPr>
      <w:r>
        <w:rPr>
          <w:rFonts w:ascii="Arial" w:eastAsia="Arial" w:hAnsi="Arial" w:cs="Arial"/>
          <w:i/>
          <w:sz w:val="22"/>
          <w:szCs w:val="22"/>
        </w:rPr>
        <w:t>(A current seniority list is to be appended to and distributed with each posting.)</w:t>
      </w:r>
    </w:p>
    <w:p w:rsidR="005368F3" w:rsidRDefault="005368F3" w:rsidP="00CB3A68">
      <w:pPr>
        <w:ind w:left="-284"/>
      </w:pPr>
    </w:p>
    <w:sectPr w:rsidR="005368F3" w:rsidSect="00CB3A68">
      <w:footerReference w:type="default" r:id="rId7"/>
      <w:headerReference w:type="first" r:id="rId8"/>
      <w:pgSz w:w="15840" w:h="12240" w:orient="landscape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68" w:rsidRDefault="00CB3A68" w:rsidP="00CB3A68">
      <w:r>
        <w:separator/>
      </w:r>
    </w:p>
  </w:endnote>
  <w:endnote w:type="continuationSeparator" w:id="0">
    <w:p w:rsidR="00CB3A68" w:rsidRDefault="00CB3A68" w:rsidP="00CB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107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CB3A68" w:rsidRPr="00CB3A68" w:rsidRDefault="00CB3A6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B3A68">
          <w:rPr>
            <w:rFonts w:ascii="Arial" w:hAnsi="Arial" w:cs="Arial"/>
            <w:sz w:val="20"/>
            <w:szCs w:val="20"/>
          </w:rPr>
          <w:fldChar w:fldCharType="begin"/>
        </w:r>
        <w:r w:rsidRPr="00CB3A6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B3A6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CB3A6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B3A68" w:rsidRDefault="00CB3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68" w:rsidRDefault="00CB3A68" w:rsidP="00CB3A68">
      <w:r>
        <w:separator/>
      </w:r>
    </w:p>
  </w:footnote>
  <w:footnote w:type="continuationSeparator" w:id="0">
    <w:p w:rsidR="00CB3A68" w:rsidRDefault="00CB3A68" w:rsidP="00CB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68" w:rsidRDefault="00CB3A68" w:rsidP="00CB3A68">
    <w:pPr>
      <w:pStyle w:val="Header"/>
      <w:ind w:left="-567"/>
    </w:pPr>
    <w:r>
      <w:rPr>
        <w:noProof/>
      </w:rPr>
      <w:drawing>
        <wp:inline distT="0" distB="0" distL="0" distR="0" wp14:anchorId="5D437972" wp14:editId="0096EBFA">
          <wp:extent cx="1087241" cy="527939"/>
          <wp:effectExtent l="0" t="0" r="0" b="0"/>
          <wp:docPr id="3" name="image03.jpg" descr="T:\Web Design\VProvost, Faculty Affairs\logo_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T:\Web Design\VProvost, Faculty Affairs\logo_pri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41" cy="527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7A3"/>
    <w:multiLevelType w:val="multilevel"/>
    <w:tmpl w:val="93605A1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7244375"/>
    <w:multiLevelType w:val="multilevel"/>
    <w:tmpl w:val="5B868E5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B672F3C"/>
    <w:multiLevelType w:val="multilevel"/>
    <w:tmpl w:val="A9FA87DA"/>
    <w:lvl w:ilvl="0">
      <w:start w:val="1"/>
      <w:numFmt w:val="lowerLetter"/>
      <w:lvlText w:val="%1)"/>
      <w:lvlJc w:val="left"/>
      <w:pPr>
        <w:ind w:left="2520" w:firstLine="1440"/>
      </w:pPr>
    </w:lvl>
    <w:lvl w:ilvl="1">
      <w:start w:val="1"/>
      <w:numFmt w:val="lowerLetter"/>
      <w:lvlText w:val="%2."/>
      <w:lvlJc w:val="left"/>
      <w:pPr>
        <w:ind w:left="3240" w:firstLine="2160"/>
      </w:pPr>
    </w:lvl>
    <w:lvl w:ilvl="2">
      <w:start w:val="1"/>
      <w:numFmt w:val="lowerRoman"/>
      <w:lvlText w:val="%3."/>
      <w:lvlJc w:val="right"/>
      <w:pPr>
        <w:ind w:left="3960" w:firstLine="3060"/>
      </w:pPr>
    </w:lvl>
    <w:lvl w:ilvl="3">
      <w:start w:val="1"/>
      <w:numFmt w:val="decimal"/>
      <w:lvlText w:val="%4."/>
      <w:lvlJc w:val="left"/>
      <w:pPr>
        <w:ind w:left="4680" w:firstLine="3600"/>
      </w:pPr>
    </w:lvl>
    <w:lvl w:ilvl="4">
      <w:start w:val="1"/>
      <w:numFmt w:val="lowerLetter"/>
      <w:lvlText w:val="%5."/>
      <w:lvlJc w:val="left"/>
      <w:pPr>
        <w:ind w:left="5400" w:firstLine="4320"/>
      </w:pPr>
    </w:lvl>
    <w:lvl w:ilvl="5">
      <w:start w:val="1"/>
      <w:numFmt w:val="lowerRoman"/>
      <w:lvlText w:val="%6."/>
      <w:lvlJc w:val="right"/>
      <w:pPr>
        <w:ind w:left="6120" w:firstLine="5220"/>
      </w:pPr>
    </w:lvl>
    <w:lvl w:ilvl="6">
      <w:start w:val="1"/>
      <w:numFmt w:val="decimal"/>
      <w:lvlText w:val="%7."/>
      <w:lvlJc w:val="left"/>
      <w:pPr>
        <w:ind w:left="6840" w:firstLine="5760"/>
      </w:pPr>
    </w:lvl>
    <w:lvl w:ilvl="7">
      <w:start w:val="1"/>
      <w:numFmt w:val="lowerLetter"/>
      <w:lvlText w:val="%8."/>
      <w:lvlJc w:val="left"/>
      <w:pPr>
        <w:ind w:left="7560" w:firstLine="6480"/>
      </w:pPr>
    </w:lvl>
    <w:lvl w:ilvl="8">
      <w:start w:val="1"/>
      <w:numFmt w:val="lowerRoman"/>
      <w:lvlText w:val="%9."/>
      <w:lvlJc w:val="right"/>
      <w:pPr>
        <w:ind w:left="8280" w:firstLine="73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68"/>
    <w:rsid w:val="005368F3"/>
    <w:rsid w:val="00C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B21AB-7E16-4131-A824-C96FB1C0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3A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rsid w:val="00CB3A68"/>
    <w:pPr>
      <w:keepNext/>
      <w:keepLines/>
      <w:spacing w:before="480" w:after="240"/>
      <w:outlineLvl w:val="0"/>
    </w:pPr>
    <w:rPr>
      <w:rFonts w:ascii="Arial" w:eastAsia="Arial" w:hAnsi="Arial" w:cs="Arial"/>
      <w:b/>
      <w:color w:val="004C9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A68"/>
    <w:rPr>
      <w:rFonts w:ascii="Arial" w:eastAsia="Arial" w:hAnsi="Arial" w:cs="Arial"/>
      <w:b/>
      <w:color w:val="004C9B"/>
      <w:sz w:val="32"/>
      <w:szCs w:val="3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B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68"/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B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A68"/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Karasyova</dc:creator>
  <cp:keywords/>
  <dc:description/>
  <cp:lastModifiedBy>Ilona Karasyova</cp:lastModifiedBy>
  <cp:revision>1</cp:revision>
  <dcterms:created xsi:type="dcterms:W3CDTF">2016-04-20T18:01:00Z</dcterms:created>
  <dcterms:modified xsi:type="dcterms:W3CDTF">2016-04-20T18:09:00Z</dcterms:modified>
</cp:coreProperties>
</file>