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0A8C" w14:textId="6FD361E2" w:rsidR="003D5340" w:rsidRDefault="00AD2BDA" w:rsidP="00AD2BDA">
      <w:pPr>
        <w:pStyle w:val="Heading1"/>
      </w:pPr>
      <w:bookmarkStart w:id="0" w:name="_GoBack"/>
      <w:bookmarkEnd w:id="0"/>
      <w:r>
        <w:t>Canada Research Chairs Program: Equity Target Setting Exercise</w:t>
      </w:r>
      <w:r w:rsidR="003D5340">
        <w:t xml:space="preserve"> (2021-2029)</w:t>
      </w:r>
    </w:p>
    <w:p w14:paraId="089F6B94" w14:textId="77777777" w:rsidR="00AD2BDA" w:rsidRDefault="00AD2BDA" w:rsidP="00AD2BDA">
      <w:pPr>
        <w:spacing w:line="240" w:lineRule="auto"/>
        <w:contextualSpacing/>
        <w:rPr>
          <w:b/>
          <w:bCs/>
          <w:lang w:val="en-US"/>
        </w:rPr>
      </w:pPr>
    </w:p>
    <w:p w14:paraId="0B40B68B" w14:textId="09077BDF" w:rsidR="00B91826" w:rsidRPr="00B91826" w:rsidRDefault="003D5340" w:rsidP="00AD2BDA">
      <w:pPr>
        <w:spacing w:line="240" w:lineRule="auto"/>
        <w:contextualSpacing/>
        <w:rPr>
          <w:bCs/>
          <w:lang w:val="en-US"/>
        </w:rPr>
      </w:pPr>
      <w:r w:rsidRPr="00B91826">
        <w:rPr>
          <w:bCs/>
          <w:lang w:val="en-US"/>
        </w:rPr>
        <w:t>This document outlines the target percentages set by the institution in alignment with the methodology specified by the Canada Research Chairs Program (CRCP) for the 2021-2029 period and the equity targets in number of chairs for the December 2022 deadline.</w:t>
      </w:r>
    </w:p>
    <w:p w14:paraId="0C3B0D1B" w14:textId="77777777" w:rsidR="00B91826" w:rsidRPr="00B91826" w:rsidRDefault="00B91826" w:rsidP="00B91826">
      <w:pPr>
        <w:pStyle w:val="Heading2"/>
      </w:pPr>
      <w:r w:rsidRPr="00B91826">
        <w:t xml:space="preserve">PUBLIC ACCOUNTABILITY AND TRANSPARENCY REQUIREMENTS: </w:t>
      </w:r>
    </w:p>
    <w:p w14:paraId="33EAD0BC" w14:textId="55A72A1D" w:rsidR="00AD2BDA" w:rsidRDefault="00B91826" w:rsidP="00AD2BDA">
      <w:pPr>
        <w:spacing w:line="240" w:lineRule="auto"/>
        <w:contextualSpacing/>
      </w:pPr>
      <w:r>
        <w:t>A copy of your institution's plan must be posted on its public accountability and transparency page before July 2, 2021. In accordance with the Privacy Act, all numbers less than 5 and associated percentages in Table 3 must be withheld prior to publication (i.e. they should be blanked out).</w:t>
      </w:r>
      <w:r>
        <w:tab/>
      </w:r>
      <w:r>
        <w:tab/>
      </w:r>
      <w:r>
        <w:tab/>
      </w:r>
      <w:r>
        <w:tab/>
      </w:r>
      <w:r>
        <w:tab/>
      </w:r>
    </w:p>
    <w:p w14:paraId="5D889CDF" w14:textId="52400171" w:rsidR="00AD2BDA" w:rsidRDefault="003D5340" w:rsidP="00AD2BDA">
      <w:pPr>
        <w:spacing w:line="240" w:lineRule="auto"/>
        <w:contextualSpacing/>
      </w:pPr>
      <w:r w:rsidRPr="00AD2BDA">
        <w:rPr>
          <w:b/>
        </w:rPr>
        <w:t>INSTITUTION NAME</w:t>
      </w:r>
      <w:r>
        <w:t>: Ryerson University</w:t>
      </w:r>
      <w:r>
        <w:tab/>
      </w:r>
      <w:r>
        <w:tab/>
      </w:r>
      <w:r>
        <w:tab/>
      </w:r>
      <w:r>
        <w:tab/>
      </w:r>
      <w:r>
        <w:tab/>
      </w:r>
    </w:p>
    <w:p w14:paraId="525AFB2B" w14:textId="77777777" w:rsidR="00D1185C" w:rsidRDefault="003D5340" w:rsidP="00AD2BDA">
      <w:pPr>
        <w:pStyle w:val="Heading2"/>
      </w:pPr>
      <w:r>
        <w:t>Table 1: Active chairs at equity target confirmation year</w:t>
      </w:r>
      <w:r>
        <w:tab/>
      </w:r>
    </w:p>
    <w:p w14:paraId="41F7500E" w14:textId="5DA83EED" w:rsidR="00D1185C" w:rsidRDefault="00D1185C" w:rsidP="00AD2BDA">
      <w:pPr>
        <w:spacing w:line="240" w:lineRule="auto"/>
        <w:contextualSpacing/>
      </w:pPr>
      <w:r>
        <w:t>Target Setting Confirmation Year: June 1, 2021</w:t>
      </w:r>
      <w:r w:rsidR="003D5340">
        <w:tab/>
      </w:r>
      <w:r w:rsidR="003D5340">
        <w:tab/>
      </w:r>
    </w:p>
    <w:p w14:paraId="1A82F326" w14:textId="369949F5" w:rsidR="00D1185C" w:rsidRDefault="00D1185C" w:rsidP="00AD2BDA">
      <w:pPr>
        <w:spacing w:line="240" w:lineRule="auto"/>
        <w:contextualSpacing/>
      </w:pPr>
      <w:r w:rsidRPr="00D1185C">
        <w:t>Enter the total number of active chairs*</w:t>
      </w:r>
      <w:r w:rsidR="00AD2BDA">
        <w:t xml:space="preserve">: 19 </w:t>
      </w:r>
    </w:p>
    <w:p w14:paraId="10AD2150" w14:textId="6D2213CD" w:rsidR="003D5340" w:rsidRDefault="003D5340" w:rsidP="00AD2BDA">
      <w:pPr>
        <w:pStyle w:val="Heading2"/>
      </w:pPr>
      <w:r>
        <w:t>Table 2: Tier distribution of active chairs as of June 1, 2021</w:t>
      </w:r>
      <w:r>
        <w:tab/>
      </w:r>
      <w:r>
        <w:tab/>
      </w:r>
      <w:r>
        <w:tab/>
      </w:r>
    </w:p>
    <w:p w14:paraId="3C7BF0CC" w14:textId="47431356" w:rsidR="00AD2BDA" w:rsidRDefault="00AD2BDA" w:rsidP="00AD2BDA">
      <w:pPr>
        <w:spacing w:line="240" w:lineRule="auto"/>
        <w:contextualSpacing/>
      </w:pPr>
      <w:r>
        <w:t xml:space="preserve">Tier 1: </w:t>
      </w:r>
      <w:r w:rsidR="003D5340">
        <w:t>total number of active chairs by Tier</w:t>
      </w:r>
      <w:r>
        <w:t>: 2</w:t>
      </w:r>
    </w:p>
    <w:p w14:paraId="5CE3BB2C" w14:textId="09C70D44" w:rsidR="003D5340" w:rsidRDefault="00AD2BDA" w:rsidP="00AD2BDA">
      <w:pPr>
        <w:spacing w:line="240" w:lineRule="auto"/>
        <w:contextualSpacing/>
      </w:pPr>
      <w:r>
        <w:t xml:space="preserve">Tier 1: </w:t>
      </w:r>
      <w:r w:rsidR="003D5340">
        <w:t>Percentage of total chairs</w:t>
      </w:r>
      <w:r>
        <w:t>: 11%</w:t>
      </w:r>
    </w:p>
    <w:p w14:paraId="16B07289" w14:textId="77777777" w:rsidR="00AD2BDA" w:rsidRDefault="00AD2BDA" w:rsidP="00AD2BDA">
      <w:pPr>
        <w:spacing w:line="240" w:lineRule="auto"/>
        <w:contextualSpacing/>
      </w:pPr>
    </w:p>
    <w:p w14:paraId="2EE7CAD2" w14:textId="313D45ED" w:rsidR="00AD2BDA" w:rsidRDefault="00AD2BDA" w:rsidP="00AD2BDA">
      <w:pPr>
        <w:spacing w:line="240" w:lineRule="auto"/>
        <w:contextualSpacing/>
      </w:pPr>
      <w:r>
        <w:t>Tier 2: total number of active chairs by Tier: 17</w:t>
      </w:r>
    </w:p>
    <w:p w14:paraId="3454A918" w14:textId="36142241" w:rsidR="00AD2BDA" w:rsidRDefault="00AD2BDA" w:rsidP="00AD2BDA">
      <w:pPr>
        <w:spacing w:line="240" w:lineRule="auto"/>
        <w:contextualSpacing/>
      </w:pPr>
      <w:r>
        <w:t>Tier 2: Percentage of total chairs: 89%</w:t>
      </w:r>
    </w:p>
    <w:p w14:paraId="0A86B211" w14:textId="77777777" w:rsidR="00AD2BDA" w:rsidRDefault="00AD2BDA" w:rsidP="00AD2BDA">
      <w:pPr>
        <w:spacing w:line="240" w:lineRule="auto"/>
        <w:contextualSpacing/>
      </w:pPr>
    </w:p>
    <w:p w14:paraId="39F8EA10" w14:textId="0A26B8A8" w:rsidR="00AD2BDA" w:rsidRDefault="00AD2BDA" w:rsidP="00AD2BDA">
      <w:pPr>
        <w:spacing w:line="240" w:lineRule="auto"/>
        <w:contextualSpacing/>
      </w:pPr>
      <w:r>
        <w:t>TOTAL* number of active chairs: 19</w:t>
      </w:r>
      <w:r>
        <w:tab/>
      </w:r>
    </w:p>
    <w:p w14:paraId="64589D59" w14:textId="77777777" w:rsidR="00AD2BDA" w:rsidRDefault="00AD2BDA" w:rsidP="00AD2BDA">
      <w:pPr>
        <w:spacing w:line="240" w:lineRule="auto"/>
        <w:contextualSpacing/>
      </w:pPr>
      <w:r>
        <w:t>TOTAL percentage: 100%</w:t>
      </w:r>
      <w:r>
        <w:tab/>
      </w:r>
      <w:r w:rsidR="003D5340">
        <w:tab/>
      </w:r>
      <w:r w:rsidR="003D5340">
        <w:tab/>
      </w:r>
      <w:r w:rsidR="003D5340">
        <w:tab/>
      </w:r>
    </w:p>
    <w:p w14:paraId="5E6F9B88" w14:textId="5733EC19" w:rsidR="003D5340" w:rsidRDefault="003D5340" w:rsidP="00AD2BDA">
      <w:pPr>
        <w:spacing w:line="240" w:lineRule="auto"/>
        <w:contextualSpacing/>
      </w:pPr>
      <w:r>
        <w:t>*The total in Table 2 must equal the total in Table 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A3EFA9" w14:textId="38FDAE8F" w:rsidR="00AD2BDA" w:rsidRDefault="00AD2BDA" w:rsidP="00AD2BDA">
      <w:pPr>
        <w:pStyle w:val="Heading2"/>
      </w:pPr>
      <w:r w:rsidRPr="00AD2BDA">
        <w:t>Table 3: Current representation of individuals from the four designated groups within active chairs as of June 1, 2021</w:t>
      </w:r>
    </w:p>
    <w:p w14:paraId="33C7C4F8" w14:textId="77777777" w:rsidR="00AD2BDA" w:rsidRPr="008678CF" w:rsidRDefault="00AD2BDA" w:rsidP="00AD2BDA">
      <w:pPr>
        <w:pStyle w:val="Heading3"/>
        <w:rPr>
          <w:b/>
        </w:rPr>
      </w:pPr>
      <w:r w:rsidRPr="008678CF">
        <w:rPr>
          <w:b/>
        </w:rPr>
        <w:t>Indigenous Peoples</w:t>
      </w:r>
    </w:p>
    <w:p w14:paraId="097AB9FF" w14:textId="579751F5" w:rsidR="00AD2BDA" w:rsidRDefault="00AD2BDA" w:rsidP="00AD2BDA">
      <w:pPr>
        <w:spacing w:line="240" w:lineRule="auto"/>
        <w:contextualSpacing/>
      </w:pPr>
      <w:r>
        <w:t>Representation as of June 1, 2021</w:t>
      </w:r>
      <w:r w:rsidR="008678CF">
        <w:t>: numbers withheld</w:t>
      </w:r>
    </w:p>
    <w:p w14:paraId="443E1AD7" w14:textId="77777777" w:rsidR="00AD2BDA" w:rsidRDefault="00AD2BDA" w:rsidP="00AD2BDA">
      <w:pPr>
        <w:spacing w:line="240" w:lineRule="auto"/>
        <w:contextualSpacing/>
      </w:pPr>
      <w:r>
        <w:t>Total number of Tier 1</w:t>
      </w:r>
    </w:p>
    <w:p w14:paraId="0DA934BA" w14:textId="7B2CEF10" w:rsidR="00AD2BDA" w:rsidRDefault="00AD2BDA" w:rsidP="00AD2BDA">
      <w:pPr>
        <w:spacing w:line="240" w:lineRule="auto"/>
        <w:contextualSpacing/>
      </w:pPr>
      <w:r>
        <w:t>Total number of Tier 2</w:t>
      </w:r>
    </w:p>
    <w:p w14:paraId="7C28FD8A" w14:textId="21C572EB" w:rsidR="00AD2BDA" w:rsidRPr="008678CF" w:rsidRDefault="00AD2BDA" w:rsidP="00AD2BDA">
      <w:pPr>
        <w:pStyle w:val="Heading3"/>
        <w:rPr>
          <w:b/>
        </w:rPr>
      </w:pPr>
      <w:r w:rsidRPr="008678CF">
        <w:rPr>
          <w:b/>
        </w:rPr>
        <w:t>Persons with disabilities</w:t>
      </w:r>
    </w:p>
    <w:p w14:paraId="2422E63F" w14:textId="4637F5F7" w:rsidR="00AD2BDA" w:rsidRDefault="00AD2BDA" w:rsidP="00AD2BDA">
      <w:pPr>
        <w:spacing w:line="240" w:lineRule="auto"/>
        <w:contextualSpacing/>
      </w:pPr>
      <w:r>
        <w:t>Representation as of June 1, 2021</w:t>
      </w:r>
      <w:r w:rsidR="008678CF">
        <w:t>: numbers withheld</w:t>
      </w:r>
    </w:p>
    <w:p w14:paraId="69E7C5EB" w14:textId="77777777" w:rsidR="00AD2BDA" w:rsidRDefault="00AD2BDA" w:rsidP="00AD2BDA">
      <w:pPr>
        <w:spacing w:line="240" w:lineRule="auto"/>
        <w:contextualSpacing/>
      </w:pPr>
      <w:r>
        <w:t>Total number of Tier 1</w:t>
      </w:r>
    </w:p>
    <w:p w14:paraId="58F402F9" w14:textId="05DC3785" w:rsidR="00AD2BDA" w:rsidRDefault="00AD2BDA" w:rsidP="00AD2BDA">
      <w:pPr>
        <w:spacing w:line="240" w:lineRule="auto"/>
        <w:contextualSpacing/>
      </w:pPr>
      <w:r>
        <w:t>Total number of Tier 2</w:t>
      </w:r>
    </w:p>
    <w:p w14:paraId="2681247E" w14:textId="77777777" w:rsidR="00AD2BDA" w:rsidRPr="008678CF" w:rsidRDefault="00AD2BDA" w:rsidP="00AD2BDA">
      <w:pPr>
        <w:pStyle w:val="Heading3"/>
        <w:rPr>
          <w:b/>
        </w:rPr>
      </w:pPr>
      <w:r w:rsidRPr="008678CF">
        <w:rPr>
          <w:b/>
        </w:rPr>
        <w:t>Racialized minorities</w:t>
      </w:r>
    </w:p>
    <w:p w14:paraId="4361AAAC" w14:textId="77777777" w:rsidR="00AD2BDA" w:rsidRDefault="00AD2BDA" w:rsidP="00AD2BDA">
      <w:pPr>
        <w:spacing w:line="240" w:lineRule="auto"/>
        <w:contextualSpacing/>
      </w:pPr>
      <w:r>
        <w:t>Representation as of June 1, 2021</w:t>
      </w:r>
    </w:p>
    <w:p w14:paraId="14DD6B78" w14:textId="77777777" w:rsidR="00AD2BDA" w:rsidRDefault="00AD2BDA" w:rsidP="00AD2BDA">
      <w:pPr>
        <w:spacing w:line="240" w:lineRule="auto"/>
        <w:contextualSpacing/>
      </w:pPr>
      <w:r>
        <w:t>Total number of Tier 1</w:t>
      </w:r>
    </w:p>
    <w:p w14:paraId="75614FBF" w14:textId="10DD6336" w:rsidR="00AD2BDA" w:rsidRDefault="00AD2BDA" w:rsidP="00AD2BDA">
      <w:pPr>
        <w:spacing w:line="240" w:lineRule="auto"/>
        <w:contextualSpacing/>
      </w:pPr>
      <w:r>
        <w:t>Total number of Tier 2</w:t>
      </w:r>
      <w:r w:rsidR="008678CF">
        <w:t>: 6</w:t>
      </w:r>
    </w:p>
    <w:p w14:paraId="771E6895" w14:textId="544DD796" w:rsidR="00AD2BDA" w:rsidRPr="008678CF" w:rsidRDefault="00AD2BDA" w:rsidP="00AD2BDA">
      <w:pPr>
        <w:pStyle w:val="Heading3"/>
        <w:rPr>
          <w:b/>
        </w:rPr>
      </w:pPr>
      <w:r w:rsidRPr="008678CF">
        <w:rPr>
          <w:b/>
        </w:rPr>
        <w:lastRenderedPageBreak/>
        <w:t>Women</w:t>
      </w:r>
    </w:p>
    <w:p w14:paraId="20279C7B" w14:textId="77777777" w:rsidR="00AD2BDA" w:rsidRDefault="00AD2BDA" w:rsidP="00AD2BDA">
      <w:pPr>
        <w:spacing w:line="240" w:lineRule="auto"/>
        <w:contextualSpacing/>
      </w:pPr>
      <w:r>
        <w:t>Representation as of June 1, 2021</w:t>
      </w:r>
    </w:p>
    <w:p w14:paraId="2AAAD26F" w14:textId="77777777" w:rsidR="00AD2BDA" w:rsidRDefault="00AD2BDA" w:rsidP="00AD2BDA">
      <w:pPr>
        <w:spacing w:line="240" w:lineRule="auto"/>
        <w:contextualSpacing/>
      </w:pPr>
      <w:r>
        <w:t>Total number of Tier 1</w:t>
      </w:r>
    </w:p>
    <w:p w14:paraId="6268B903" w14:textId="6C4AA2C9" w:rsidR="008678CF" w:rsidRDefault="00AD2BDA" w:rsidP="00AD2BDA">
      <w:pPr>
        <w:spacing w:line="240" w:lineRule="auto"/>
        <w:contextualSpacing/>
      </w:pPr>
      <w:r>
        <w:t>Total number of Tier 2</w:t>
      </w:r>
      <w:r w:rsidR="008678CF">
        <w:t>: 6</w:t>
      </w:r>
    </w:p>
    <w:p w14:paraId="084E68C5" w14:textId="1437562D" w:rsidR="008678CF" w:rsidRPr="008678CF" w:rsidRDefault="008678CF" w:rsidP="008678CF">
      <w:pPr>
        <w:pStyle w:val="Heading2"/>
        <w:rPr>
          <w:b/>
        </w:rPr>
      </w:pPr>
      <w:r w:rsidRPr="008678CF">
        <w:rPr>
          <w:b/>
        </w:rPr>
        <w:t>Table 4: Equity target percentages and equity targets in number of chairs for the December 2022 deadline</w:t>
      </w:r>
    </w:p>
    <w:p w14:paraId="217672AC" w14:textId="2EEC05A7" w:rsidR="008678CF" w:rsidRDefault="008678CF" w:rsidP="008678CF">
      <w:pPr>
        <w:pStyle w:val="Heading3"/>
        <w:rPr>
          <w:b/>
        </w:rPr>
      </w:pPr>
      <w:r w:rsidRPr="008678CF">
        <w:rPr>
          <w:b/>
        </w:rPr>
        <w:t>Indigenous Peoples</w:t>
      </w:r>
    </w:p>
    <w:p w14:paraId="6809E692" w14:textId="77777777" w:rsidR="008162A4" w:rsidRDefault="008162A4" w:rsidP="008162A4">
      <w:pPr>
        <w:pStyle w:val="Heading4"/>
      </w:pPr>
      <w:r>
        <w:t>Equity target percentage</w:t>
      </w:r>
    </w:p>
    <w:p w14:paraId="5EDF5CA8" w14:textId="77777777" w:rsidR="008162A4" w:rsidRDefault="008162A4" w:rsidP="008162A4">
      <w:pPr>
        <w:spacing w:line="240" w:lineRule="auto"/>
        <w:contextualSpacing/>
      </w:pPr>
      <w:r>
        <w:t>DECEMBER 2022 Equity Targets: 1.50%</w:t>
      </w:r>
    </w:p>
    <w:p w14:paraId="39F28F45" w14:textId="77777777" w:rsidR="008162A4" w:rsidRDefault="008162A4" w:rsidP="008162A4">
      <w:pPr>
        <w:spacing w:line="240" w:lineRule="auto"/>
        <w:contextualSpacing/>
      </w:pPr>
      <w:r>
        <w:t>DECEMBER 2025 Projected Targets: 2.25%</w:t>
      </w:r>
    </w:p>
    <w:p w14:paraId="296F15AC" w14:textId="77777777" w:rsidR="008162A4" w:rsidRDefault="008162A4" w:rsidP="008162A4">
      <w:pPr>
        <w:spacing w:line="240" w:lineRule="auto"/>
        <w:contextualSpacing/>
      </w:pPr>
      <w:r>
        <w:t>DECEMBER 2027 Projected Targets: 3.50%</w:t>
      </w:r>
    </w:p>
    <w:p w14:paraId="259F2587" w14:textId="77777777" w:rsidR="008162A4" w:rsidRDefault="008162A4" w:rsidP="008162A4">
      <w:pPr>
        <w:spacing w:line="240" w:lineRule="auto"/>
        <w:contextualSpacing/>
      </w:pPr>
      <w:r>
        <w:t>**DECEMBER 2029 Projected Targets: 4.9%</w:t>
      </w:r>
    </w:p>
    <w:p w14:paraId="656F6ECD" w14:textId="77777777" w:rsidR="008162A4" w:rsidRDefault="008162A4" w:rsidP="008162A4">
      <w:pPr>
        <w:pStyle w:val="Heading4"/>
      </w:pPr>
      <w:r>
        <w:t>Equity target in total number of Chairs</w:t>
      </w:r>
    </w:p>
    <w:p w14:paraId="7EFAA89A" w14:textId="77777777" w:rsidR="008162A4" w:rsidRDefault="008162A4" w:rsidP="008162A4">
      <w:pPr>
        <w:spacing w:line="240" w:lineRule="auto"/>
        <w:contextualSpacing/>
      </w:pPr>
      <w:r>
        <w:t>DECEMBER 2022 Equity Targets: N/A</w:t>
      </w:r>
    </w:p>
    <w:p w14:paraId="71231EFE" w14:textId="77777777" w:rsidR="008162A4" w:rsidRDefault="008162A4" w:rsidP="008162A4">
      <w:pPr>
        <w:spacing w:line="240" w:lineRule="auto"/>
        <w:contextualSpacing/>
      </w:pPr>
      <w:r>
        <w:t>DECEMBER 2025 Projected Targets: N/A</w:t>
      </w:r>
    </w:p>
    <w:p w14:paraId="6B68EAA2" w14:textId="77777777" w:rsidR="008162A4" w:rsidRDefault="008162A4" w:rsidP="008162A4">
      <w:pPr>
        <w:spacing w:line="240" w:lineRule="auto"/>
        <w:contextualSpacing/>
      </w:pPr>
      <w:r>
        <w:t>DECEMBER 2027 Projected Targets: N/A</w:t>
      </w:r>
    </w:p>
    <w:p w14:paraId="5E5414A2" w14:textId="71869AE7" w:rsidR="008162A4" w:rsidRPr="008162A4" w:rsidRDefault="008162A4" w:rsidP="008162A4">
      <w:pPr>
        <w:spacing w:line="240" w:lineRule="auto"/>
        <w:contextualSpacing/>
      </w:pPr>
      <w:r>
        <w:t>**DECEMBER 2029 Projected Targets: N/A</w:t>
      </w:r>
    </w:p>
    <w:p w14:paraId="2FA1AA2A" w14:textId="1679EBB4" w:rsidR="008162A4" w:rsidRPr="008162A4" w:rsidRDefault="008162A4" w:rsidP="008162A4">
      <w:pPr>
        <w:pStyle w:val="Heading3"/>
        <w:rPr>
          <w:b/>
        </w:rPr>
      </w:pPr>
      <w:r w:rsidRPr="008162A4">
        <w:rPr>
          <w:b/>
        </w:rPr>
        <w:t>Persons with disabilities</w:t>
      </w:r>
    </w:p>
    <w:p w14:paraId="2A45C90F" w14:textId="77777777" w:rsidR="008162A4" w:rsidRDefault="008162A4" w:rsidP="008162A4">
      <w:pPr>
        <w:pStyle w:val="Heading4"/>
      </w:pPr>
      <w:r>
        <w:t>Equity target percentage</w:t>
      </w:r>
    </w:p>
    <w:p w14:paraId="523F0004" w14:textId="77777777" w:rsidR="008162A4" w:rsidRDefault="008162A4" w:rsidP="008162A4">
      <w:pPr>
        <w:spacing w:line="240" w:lineRule="auto"/>
        <w:contextualSpacing/>
      </w:pPr>
      <w:r>
        <w:t>DECEMBER 2022 Equity Targets: 4.50%</w:t>
      </w:r>
    </w:p>
    <w:p w14:paraId="55F082CD" w14:textId="77777777" w:rsidR="008162A4" w:rsidRDefault="008162A4" w:rsidP="008162A4">
      <w:pPr>
        <w:spacing w:line="240" w:lineRule="auto"/>
        <w:contextualSpacing/>
      </w:pPr>
      <w:r>
        <w:t>DECEMBER 2025 Projected Targets: 5.25%</w:t>
      </w:r>
    </w:p>
    <w:p w14:paraId="06D6DB27" w14:textId="77777777" w:rsidR="008162A4" w:rsidRDefault="008162A4" w:rsidP="008162A4">
      <w:pPr>
        <w:spacing w:line="240" w:lineRule="auto"/>
        <w:contextualSpacing/>
      </w:pPr>
      <w:r>
        <w:t>DECEMBER 2027 Projected Targets: 6.25%</w:t>
      </w:r>
    </w:p>
    <w:p w14:paraId="7BA21120" w14:textId="77777777" w:rsidR="008162A4" w:rsidRDefault="008162A4" w:rsidP="008162A4">
      <w:pPr>
        <w:spacing w:line="240" w:lineRule="auto"/>
        <w:contextualSpacing/>
      </w:pPr>
      <w:r>
        <w:t xml:space="preserve">**DECEMBER 2029 Projected Targets: 7.5% </w:t>
      </w:r>
    </w:p>
    <w:p w14:paraId="1377EE0A" w14:textId="77777777" w:rsidR="008162A4" w:rsidRDefault="008162A4" w:rsidP="008162A4">
      <w:pPr>
        <w:pStyle w:val="Heading4"/>
      </w:pPr>
      <w:r>
        <w:t>Equity target in total number of Chairs</w:t>
      </w:r>
    </w:p>
    <w:p w14:paraId="7AF3C162" w14:textId="77777777" w:rsidR="008162A4" w:rsidRDefault="008162A4" w:rsidP="008162A4">
      <w:pPr>
        <w:spacing w:line="240" w:lineRule="auto"/>
        <w:contextualSpacing/>
      </w:pPr>
      <w:r>
        <w:t>DECEMBER 2022 Equity Targets: 1</w:t>
      </w:r>
    </w:p>
    <w:p w14:paraId="744EBEF0" w14:textId="77777777" w:rsidR="008162A4" w:rsidRDefault="008162A4" w:rsidP="008162A4">
      <w:pPr>
        <w:spacing w:line="240" w:lineRule="auto"/>
        <w:contextualSpacing/>
      </w:pPr>
      <w:r>
        <w:t>DECEMBER 2025 Projected Targets: 1</w:t>
      </w:r>
    </w:p>
    <w:p w14:paraId="0C000496" w14:textId="77777777" w:rsidR="008162A4" w:rsidRDefault="008162A4" w:rsidP="008162A4">
      <w:pPr>
        <w:spacing w:line="240" w:lineRule="auto"/>
        <w:contextualSpacing/>
      </w:pPr>
      <w:r>
        <w:t>DECEMBER 2027 Projected Targets: 1</w:t>
      </w:r>
    </w:p>
    <w:p w14:paraId="77BCAAA8" w14:textId="77777777" w:rsidR="008162A4" w:rsidRDefault="008162A4" w:rsidP="008162A4">
      <w:pPr>
        <w:spacing w:line="240" w:lineRule="auto"/>
        <w:contextualSpacing/>
      </w:pPr>
      <w:r>
        <w:t>**DECEMBER 2029 Projected Targets: 1</w:t>
      </w:r>
    </w:p>
    <w:p w14:paraId="20DFEBBB" w14:textId="4E3195F3" w:rsidR="008678CF" w:rsidRDefault="008678CF" w:rsidP="008678CF">
      <w:pPr>
        <w:pStyle w:val="Heading3"/>
        <w:rPr>
          <w:b/>
        </w:rPr>
      </w:pPr>
      <w:r w:rsidRPr="008678CF">
        <w:rPr>
          <w:b/>
        </w:rPr>
        <w:t>Racialized minorities</w:t>
      </w:r>
    </w:p>
    <w:p w14:paraId="67E3A67F" w14:textId="77777777" w:rsidR="008162A4" w:rsidRDefault="008162A4" w:rsidP="008162A4">
      <w:pPr>
        <w:pStyle w:val="Heading4"/>
      </w:pPr>
      <w:r>
        <w:t>Equity target percentage</w:t>
      </w:r>
    </w:p>
    <w:p w14:paraId="2377403D" w14:textId="77777777" w:rsidR="008162A4" w:rsidRDefault="008162A4" w:rsidP="008162A4">
      <w:pPr>
        <w:spacing w:line="240" w:lineRule="auto"/>
        <w:contextualSpacing/>
      </w:pPr>
      <w:r>
        <w:t>DECEMBER 2022 Equity Targets: 16.00%</w:t>
      </w:r>
    </w:p>
    <w:p w14:paraId="30E81F6E" w14:textId="77777777" w:rsidR="008162A4" w:rsidRDefault="008162A4" w:rsidP="008162A4">
      <w:pPr>
        <w:spacing w:line="240" w:lineRule="auto"/>
        <w:contextualSpacing/>
      </w:pPr>
      <w:r>
        <w:t>DECEMBER 2025 Projected Targets: 17.50%</w:t>
      </w:r>
    </w:p>
    <w:p w14:paraId="540A8C70" w14:textId="77777777" w:rsidR="008162A4" w:rsidRDefault="008162A4" w:rsidP="008162A4">
      <w:pPr>
        <w:spacing w:line="240" w:lineRule="auto"/>
        <w:contextualSpacing/>
      </w:pPr>
      <w:r>
        <w:t>DECEMBER 2027 Projected Targets: 19.90%</w:t>
      </w:r>
    </w:p>
    <w:p w14:paraId="33BA777C" w14:textId="77777777" w:rsidR="008162A4" w:rsidRDefault="008162A4" w:rsidP="008162A4">
      <w:pPr>
        <w:spacing w:line="240" w:lineRule="auto"/>
        <w:contextualSpacing/>
      </w:pPr>
      <w:r>
        <w:t>**DECEMBER 2029 Projected Targets: 22.00%</w:t>
      </w:r>
    </w:p>
    <w:p w14:paraId="742887B2" w14:textId="77777777" w:rsidR="008162A4" w:rsidRDefault="008162A4" w:rsidP="008162A4">
      <w:pPr>
        <w:pStyle w:val="Heading4"/>
      </w:pPr>
      <w:r>
        <w:t>Equity target in total number of Chairs</w:t>
      </w:r>
    </w:p>
    <w:p w14:paraId="51EA9E8A" w14:textId="63FB69DB" w:rsidR="008162A4" w:rsidRDefault="008162A4" w:rsidP="008162A4">
      <w:pPr>
        <w:spacing w:line="240" w:lineRule="auto"/>
        <w:contextualSpacing/>
      </w:pPr>
      <w:r>
        <w:t>DECEMBER 2022 Equity Targets: 3</w:t>
      </w:r>
    </w:p>
    <w:p w14:paraId="30D0FD1C" w14:textId="47818563" w:rsidR="008162A4" w:rsidRDefault="008162A4" w:rsidP="008162A4">
      <w:pPr>
        <w:spacing w:line="240" w:lineRule="auto"/>
        <w:contextualSpacing/>
      </w:pPr>
      <w:r>
        <w:t>DECEMBER 2025 Projected Targets: 3</w:t>
      </w:r>
    </w:p>
    <w:p w14:paraId="5C8AE101" w14:textId="2B3493B0" w:rsidR="008162A4" w:rsidRDefault="008162A4" w:rsidP="008162A4">
      <w:pPr>
        <w:spacing w:line="240" w:lineRule="auto"/>
        <w:contextualSpacing/>
      </w:pPr>
      <w:r>
        <w:t>DECEMBER 2027 Projected Targets: 4</w:t>
      </w:r>
    </w:p>
    <w:p w14:paraId="5F525D06" w14:textId="62E69262" w:rsidR="008162A4" w:rsidRPr="008162A4" w:rsidRDefault="008162A4" w:rsidP="008162A4">
      <w:pPr>
        <w:spacing w:line="240" w:lineRule="auto"/>
        <w:contextualSpacing/>
      </w:pPr>
      <w:r>
        <w:t>**DECEMBER 2029 Projected Targets: 4</w:t>
      </w:r>
      <w:r w:rsidRPr="008678CF">
        <w:rPr>
          <w:b/>
        </w:rPr>
        <w:tab/>
      </w:r>
    </w:p>
    <w:p w14:paraId="0FD9AB05" w14:textId="77777777" w:rsidR="008678CF" w:rsidRPr="008678CF" w:rsidRDefault="008678CF" w:rsidP="008678CF">
      <w:pPr>
        <w:pStyle w:val="Heading3"/>
        <w:rPr>
          <w:b/>
        </w:rPr>
      </w:pPr>
      <w:r w:rsidRPr="008678CF">
        <w:rPr>
          <w:b/>
        </w:rPr>
        <w:lastRenderedPageBreak/>
        <w:t>Women</w:t>
      </w:r>
      <w:r w:rsidRPr="008678CF">
        <w:rPr>
          <w:b/>
        </w:rPr>
        <w:tab/>
      </w:r>
    </w:p>
    <w:p w14:paraId="38352E89" w14:textId="77777777" w:rsidR="008162A4" w:rsidRDefault="008162A4" w:rsidP="008162A4">
      <w:pPr>
        <w:pStyle w:val="Heading4"/>
      </w:pPr>
      <w:r>
        <w:t>Equity target percentage</w:t>
      </w:r>
    </w:p>
    <w:p w14:paraId="6B470746" w14:textId="25316EBB" w:rsidR="008162A4" w:rsidRDefault="008162A4" w:rsidP="008162A4">
      <w:pPr>
        <w:spacing w:line="240" w:lineRule="auto"/>
        <w:contextualSpacing/>
      </w:pPr>
      <w:r>
        <w:t>DECEMBER 2022 Equity Targets: 33%</w:t>
      </w:r>
    </w:p>
    <w:p w14:paraId="1EEEE98A" w14:textId="12A54274" w:rsidR="008162A4" w:rsidRDefault="008162A4" w:rsidP="008162A4">
      <w:pPr>
        <w:spacing w:line="240" w:lineRule="auto"/>
        <w:contextualSpacing/>
      </w:pPr>
      <w:r>
        <w:t>DECEMBER 2025 Projected Targets: 37%</w:t>
      </w:r>
    </w:p>
    <w:p w14:paraId="4E821631" w14:textId="0BA86BD9" w:rsidR="008162A4" w:rsidRDefault="008162A4" w:rsidP="008162A4">
      <w:pPr>
        <w:spacing w:line="240" w:lineRule="auto"/>
        <w:contextualSpacing/>
      </w:pPr>
      <w:r>
        <w:t>DECEMBER 2027 Projected Targets: 44%</w:t>
      </w:r>
    </w:p>
    <w:p w14:paraId="664D2299" w14:textId="797C98E8" w:rsidR="008162A4" w:rsidRDefault="008162A4" w:rsidP="008162A4">
      <w:pPr>
        <w:spacing w:line="240" w:lineRule="auto"/>
        <w:contextualSpacing/>
      </w:pPr>
      <w:r>
        <w:t>**DECEMBER 2029 Projected Targets: 50.9%</w:t>
      </w:r>
    </w:p>
    <w:p w14:paraId="3C9FFC5D" w14:textId="5E5E64C8" w:rsidR="008678CF" w:rsidRDefault="008678CF" w:rsidP="008678CF">
      <w:pPr>
        <w:pStyle w:val="Heading4"/>
      </w:pPr>
      <w:r>
        <w:t>Equity target in total number of Chairs</w:t>
      </w:r>
    </w:p>
    <w:p w14:paraId="60A14F2E" w14:textId="3C02F2F8" w:rsidR="008678CF" w:rsidRDefault="008678CF" w:rsidP="008678CF">
      <w:pPr>
        <w:spacing w:line="240" w:lineRule="auto"/>
        <w:contextualSpacing/>
      </w:pPr>
      <w:r>
        <w:t>DECEMBER 2022 Equity Targets</w:t>
      </w:r>
      <w:r w:rsidR="008162A4">
        <w:t>: 6</w:t>
      </w:r>
    </w:p>
    <w:p w14:paraId="276777EC" w14:textId="1ED54046" w:rsidR="008678CF" w:rsidRDefault="008678CF" w:rsidP="008678CF">
      <w:pPr>
        <w:spacing w:line="240" w:lineRule="auto"/>
        <w:contextualSpacing/>
      </w:pPr>
      <w:r>
        <w:t>DECEMBER 2025 Projected Targets</w:t>
      </w:r>
      <w:r w:rsidR="008162A4">
        <w:t>: 7</w:t>
      </w:r>
    </w:p>
    <w:p w14:paraId="477054E7" w14:textId="62631CD0" w:rsidR="008678CF" w:rsidRDefault="008678CF" w:rsidP="008678CF">
      <w:pPr>
        <w:spacing w:line="240" w:lineRule="auto"/>
        <w:contextualSpacing/>
      </w:pPr>
      <w:r>
        <w:t>DECEMBER 2027 Projected Targets</w:t>
      </w:r>
      <w:r w:rsidR="008162A4">
        <w:t>: 8</w:t>
      </w:r>
    </w:p>
    <w:p w14:paraId="341837F6" w14:textId="214C2BCE" w:rsidR="00AD2BDA" w:rsidRDefault="008678CF" w:rsidP="00AD2BDA">
      <w:pPr>
        <w:spacing w:line="240" w:lineRule="auto"/>
        <w:contextualSpacing/>
      </w:pPr>
      <w:r>
        <w:t>**DECEMBER 2029 Projected Targets</w:t>
      </w:r>
      <w:r w:rsidR="008162A4">
        <w:t>: 10</w:t>
      </w:r>
    </w:p>
    <w:p w14:paraId="02393882" w14:textId="68398F51" w:rsidR="00B91826" w:rsidRDefault="00B91826" w:rsidP="00AD2BDA">
      <w:pPr>
        <w:spacing w:line="240" w:lineRule="auto"/>
        <w:contextualSpacing/>
      </w:pPr>
    </w:p>
    <w:p w14:paraId="3ADE5F89" w14:textId="77777777" w:rsidR="00B91826" w:rsidRDefault="00B91826" w:rsidP="00AD2BDA">
      <w:pPr>
        <w:spacing w:line="240" w:lineRule="auto"/>
        <w:contextualSpacing/>
      </w:pPr>
      <w:r w:rsidRPr="00B91826">
        <w:t xml:space="preserve">*The target percentages indicated in this table cannot be changed during the 2021-2029 period after the plan is submitted to the program. </w:t>
      </w:r>
    </w:p>
    <w:p w14:paraId="7A2CB761" w14:textId="5E14E9C6" w:rsidR="00B91826" w:rsidRDefault="00B91826" w:rsidP="00B91826">
      <w:pPr>
        <w:spacing w:line="240" w:lineRule="auto"/>
        <w:contextualSpacing/>
      </w:pPr>
      <w:r w:rsidRPr="00B91826">
        <w:t>**If this row indicates an N/A</w:t>
      </w:r>
      <w:r>
        <w:t>,</w:t>
      </w:r>
      <w:r w:rsidRPr="00B91826">
        <w:t xml:space="preserve"> then </w:t>
      </w:r>
      <w:r>
        <w:t>the</w:t>
      </w:r>
      <w:r w:rsidRPr="00B91826">
        <w:t xml:space="preserve"> institution does not currently have a target for that designated group.  </w:t>
      </w:r>
    </w:p>
    <w:sectPr w:rsidR="00B9182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0CF0B" w14:textId="77777777" w:rsidR="00EB6FDC" w:rsidRDefault="00EB6FDC" w:rsidP="00B91826">
      <w:pPr>
        <w:spacing w:after="0" w:line="240" w:lineRule="auto"/>
      </w:pPr>
      <w:r>
        <w:separator/>
      </w:r>
    </w:p>
  </w:endnote>
  <w:endnote w:type="continuationSeparator" w:id="0">
    <w:p w14:paraId="56D87495" w14:textId="77777777" w:rsidR="00EB6FDC" w:rsidRDefault="00EB6FDC" w:rsidP="00B9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75A21" w14:textId="77777777" w:rsidR="00EB6FDC" w:rsidRDefault="00EB6FDC" w:rsidP="00B91826">
      <w:pPr>
        <w:spacing w:after="0" w:line="240" w:lineRule="auto"/>
      </w:pPr>
      <w:r>
        <w:separator/>
      </w:r>
    </w:p>
  </w:footnote>
  <w:footnote w:type="continuationSeparator" w:id="0">
    <w:p w14:paraId="5129A997" w14:textId="77777777" w:rsidR="00EB6FDC" w:rsidRDefault="00EB6FDC" w:rsidP="00B9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7575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7175B9" w14:textId="7C138B15" w:rsidR="00B91826" w:rsidRDefault="00B918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7FAB12" w14:textId="77777777" w:rsidR="00B91826" w:rsidRDefault="00B918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7C"/>
    <w:rsid w:val="00034A92"/>
    <w:rsid w:val="000B4781"/>
    <w:rsid w:val="003D5340"/>
    <w:rsid w:val="005F5E10"/>
    <w:rsid w:val="00770E1B"/>
    <w:rsid w:val="008162A4"/>
    <w:rsid w:val="0082137C"/>
    <w:rsid w:val="008678CF"/>
    <w:rsid w:val="00890B3F"/>
    <w:rsid w:val="00AD2BDA"/>
    <w:rsid w:val="00B91826"/>
    <w:rsid w:val="00D1185C"/>
    <w:rsid w:val="00D300E3"/>
    <w:rsid w:val="00D476CA"/>
    <w:rsid w:val="00EB6FDC"/>
    <w:rsid w:val="00E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074D"/>
  <w15:chartTrackingRefBased/>
  <w15:docId w15:val="{68BB20D5-9FEF-43F2-AEA0-7FC4BE64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B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B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78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B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2B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2B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678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91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826"/>
  </w:style>
  <w:style w:type="paragraph" w:styleId="Footer">
    <w:name w:val="footer"/>
    <w:basedOn w:val="Normal"/>
    <w:link w:val="FooterChar"/>
    <w:uiPriority w:val="99"/>
    <w:unhideWhenUsed/>
    <w:rsid w:val="00B91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8B428-C567-4F0F-8768-C1F9F8CA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3177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Pyryeskina</dc:creator>
  <cp:keywords/>
  <dc:description/>
  <cp:lastModifiedBy>Julia Pyryeskina</cp:lastModifiedBy>
  <cp:revision>2</cp:revision>
  <dcterms:created xsi:type="dcterms:W3CDTF">2021-06-30T13:55:00Z</dcterms:created>
  <dcterms:modified xsi:type="dcterms:W3CDTF">2021-06-30T13:55:00Z</dcterms:modified>
</cp:coreProperties>
</file>